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CB13D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A52EC6" w:rsidRPr="00BD66EA">
        <w:rPr>
          <w:rFonts w:hint="eastAsia"/>
        </w:rPr>
        <w:t>年金業務システム（経過管理・電子決裁サブシステム）の国民年金手帳から基礎年金番号通知書への切替えに係る設計・改修等業務</w:t>
      </w:r>
      <w:r w:rsidRPr="006C4DD3">
        <w:rPr>
          <w:rFonts w:hint="eastAsia"/>
        </w:rPr>
        <w:t>｣に関する</w:t>
      </w:r>
      <w:r w:rsidR="005D159C">
        <w:rPr>
          <w:rFonts w:hint="eastAsia"/>
        </w:rPr>
        <w:t>資料作成のため、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nusVhIcevsmdWmD2lk8jWd1dA+E5qu1d3T7DCse0i/uZGyLq2ebbyFgk5uyH0Wuh/g0GqLJOcrWzsog+RKGVA==" w:salt="nqn44IqT4D6nO+UHNTtQ3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2B76-5970-4BE8-9015-C787070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2021-03-03T04:18:00Z</dcterms:modified>
</cp:coreProperties>
</file>